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2566" w14:textId="77777777" w:rsidR="00EC5648" w:rsidRDefault="00CE2F27" w:rsidP="007D61D8">
      <w:pPr>
        <w:ind w:left="-1440" w:right="-1440"/>
      </w:pPr>
      <w:r>
        <w:rPr>
          <w:noProof/>
        </w:rPr>
        <w:drawing>
          <wp:inline distT="0" distB="0" distL="0" distR="0" wp14:anchorId="4F70256A" wp14:editId="4F70256B">
            <wp:extent cx="7836008" cy="170989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th Header.png"/>
                    <pic:cNvPicPr/>
                  </pic:nvPicPr>
                  <pic:blipFill>
                    <a:blip r:embed="rId4">
                      <a:extLst>
                        <a:ext uri="{28A0092B-C50C-407E-A947-70E740481C1C}">
                          <a14:useLocalDpi xmlns:a14="http://schemas.microsoft.com/office/drawing/2010/main" val="0"/>
                        </a:ext>
                      </a:extLst>
                    </a:blip>
                    <a:stretch>
                      <a:fillRect/>
                    </a:stretch>
                  </pic:blipFill>
                  <pic:spPr>
                    <a:xfrm>
                      <a:off x="0" y="0"/>
                      <a:ext cx="7836008" cy="1709898"/>
                    </a:xfrm>
                    <a:prstGeom prst="rect">
                      <a:avLst/>
                    </a:prstGeom>
                  </pic:spPr>
                </pic:pic>
              </a:graphicData>
            </a:graphic>
          </wp:inline>
        </w:drawing>
      </w:r>
    </w:p>
    <w:p w14:paraId="4F702567" w14:textId="77777777" w:rsidR="00EC5648" w:rsidRDefault="00EC5648" w:rsidP="007D61D8">
      <w:pPr>
        <w:ind w:left="-1440" w:right="-1440"/>
      </w:pPr>
    </w:p>
    <w:p w14:paraId="4F702568" w14:textId="77777777" w:rsidR="00D03D5F" w:rsidRDefault="00D03D5F" w:rsidP="007D61D8">
      <w:pPr>
        <w:ind w:left="-1440" w:right="-1440"/>
      </w:pPr>
    </w:p>
    <w:p w14:paraId="653CAC3B" w14:textId="77777777" w:rsidR="00151332" w:rsidRPr="0013693F" w:rsidRDefault="00151332" w:rsidP="00151332">
      <w:pPr>
        <w:ind w:left="-720" w:right="-720"/>
        <w:jc w:val="center"/>
        <w:rPr>
          <w:rFonts w:ascii="Arial" w:hAnsi="Arial" w:cs="Arial"/>
          <w:b/>
          <w:bCs/>
          <w:sz w:val="28"/>
          <w:szCs w:val="28"/>
        </w:rPr>
      </w:pPr>
      <w:r w:rsidRPr="0013693F">
        <w:rPr>
          <w:rFonts w:ascii="Arial" w:hAnsi="Arial" w:cs="Arial"/>
          <w:b/>
          <w:bCs/>
          <w:sz w:val="28"/>
          <w:szCs w:val="28"/>
        </w:rPr>
        <w:t>Groth Corporation Announces New Website Launch</w:t>
      </w:r>
    </w:p>
    <w:p w14:paraId="63A84F97" w14:textId="27C8D5AA" w:rsidR="00151332" w:rsidRDefault="00151332" w:rsidP="00151332">
      <w:pPr>
        <w:ind w:left="-720" w:right="-720"/>
        <w:rPr>
          <w:rFonts w:ascii="Arial" w:hAnsi="Arial" w:cs="Arial"/>
        </w:rPr>
      </w:pPr>
    </w:p>
    <w:p w14:paraId="5EB9AAC8" w14:textId="77777777" w:rsidR="007F02DD" w:rsidRPr="00E74293" w:rsidRDefault="007F02DD" w:rsidP="00151332">
      <w:pPr>
        <w:ind w:left="-720" w:right="-720"/>
        <w:rPr>
          <w:rFonts w:ascii="Arial" w:hAnsi="Arial" w:cs="Arial"/>
        </w:rPr>
      </w:pPr>
    </w:p>
    <w:p w14:paraId="2FA81FEE" w14:textId="6118F2B6" w:rsidR="00151332" w:rsidRPr="0013693F" w:rsidRDefault="00151332" w:rsidP="00151332">
      <w:pPr>
        <w:ind w:left="-720" w:right="-720"/>
        <w:rPr>
          <w:rFonts w:ascii="Arial" w:hAnsi="Arial" w:cs="Arial"/>
          <w:sz w:val="22"/>
          <w:szCs w:val="22"/>
        </w:rPr>
      </w:pPr>
      <w:bookmarkStart w:id="0" w:name="_Hlk27043310"/>
      <w:r w:rsidRPr="0013693F">
        <w:rPr>
          <w:rFonts w:ascii="Arial" w:hAnsi="Arial" w:cs="Arial"/>
          <w:sz w:val="22"/>
          <w:szCs w:val="22"/>
        </w:rPr>
        <w:t>STAFFORD, Texas, December 1</w:t>
      </w:r>
      <w:r w:rsidR="00447CA4">
        <w:rPr>
          <w:rFonts w:ascii="Arial" w:hAnsi="Arial" w:cs="Arial"/>
          <w:sz w:val="22"/>
          <w:szCs w:val="22"/>
        </w:rPr>
        <w:t>6</w:t>
      </w:r>
      <w:bookmarkStart w:id="1" w:name="_GoBack"/>
      <w:bookmarkEnd w:id="1"/>
      <w:r w:rsidRPr="0013693F">
        <w:rPr>
          <w:rFonts w:ascii="Arial" w:hAnsi="Arial" w:cs="Arial"/>
          <w:sz w:val="22"/>
          <w:szCs w:val="22"/>
        </w:rPr>
        <w:t>, 2019 – Groth, a global leader in manufacturing relief valves, flame arresters, gas regulators, and other relief products, is proud to announce the launch of its newly redesigned website:</w:t>
      </w:r>
      <w:r w:rsidRPr="0013693F">
        <w:rPr>
          <w:sz w:val="22"/>
          <w:szCs w:val="22"/>
        </w:rPr>
        <w:t xml:space="preserve"> </w:t>
      </w:r>
      <w:hyperlink r:id="rId5" w:history="1">
        <w:r w:rsidRPr="0013693F">
          <w:rPr>
            <w:rStyle w:val="Hyperlink"/>
            <w:rFonts w:ascii="Arial" w:hAnsi="Arial" w:cs="Arial"/>
            <w:sz w:val="22"/>
            <w:szCs w:val="22"/>
          </w:rPr>
          <w:t>https://www.grothcorp.com/</w:t>
        </w:r>
      </w:hyperlink>
      <w:r w:rsidRPr="0013693F">
        <w:rPr>
          <w:rFonts w:ascii="Arial" w:hAnsi="Arial" w:cs="Arial"/>
          <w:sz w:val="22"/>
          <w:szCs w:val="22"/>
        </w:rPr>
        <w:t>.</w:t>
      </w:r>
    </w:p>
    <w:p w14:paraId="5FDDB5D7" w14:textId="77777777" w:rsidR="00151332" w:rsidRPr="0013693F" w:rsidRDefault="00151332" w:rsidP="00151332">
      <w:pPr>
        <w:ind w:left="-720" w:right="-720"/>
        <w:rPr>
          <w:rFonts w:ascii="Arial" w:hAnsi="Arial" w:cs="Arial"/>
          <w:sz w:val="22"/>
          <w:szCs w:val="22"/>
        </w:rPr>
      </w:pPr>
    </w:p>
    <w:p w14:paraId="5795E4C7" w14:textId="372FA07B" w:rsidR="00151332" w:rsidRPr="0013693F" w:rsidRDefault="00151332" w:rsidP="00151332">
      <w:pPr>
        <w:ind w:left="-720" w:right="-720"/>
        <w:rPr>
          <w:rFonts w:ascii="Arial" w:hAnsi="Arial" w:cs="Arial"/>
          <w:sz w:val="22"/>
          <w:szCs w:val="22"/>
        </w:rPr>
      </w:pPr>
      <w:r w:rsidRPr="0013693F">
        <w:rPr>
          <w:rFonts w:ascii="Arial" w:hAnsi="Arial" w:cs="Arial"/>
          <w:sz w:val="22"/>
          <w:szCs w:val="22"/>
        </w:rPr>
        <w:t xml:space="preserve">The new site features a sleek, user-friendly layout with product animations and images designed to help consumers learn about the products Groth </w:t>
      </w:r>
      <w:r w:rsidR="003A03B5" w:rsidRPr="0013693F">
        <w:rPr>
          <w:rFonts w:ascii="Arial" w:hAnsi="Arial" w:cs="Arial"/>
          <w:sz w:val="22"/>
          <w:szCs w:val="22"/>
        </w:rPr>
        <w:t>offers and</w:t>
      </w:r>
      <w:r w:rsidRPr="0013693F">
        <w:rPr>
          <w:rFonts w:ascii="Arial" w:hAnsi="Arial" w:cs="Arial"/>
          <w:sz w:val="22"/>
          <w:szCs w:val="22"/>
        </w:rPr>
        <w:t xml:space="preserve"> </w:t>
      </w:r>
      <w:r w:rsidR="003A03B5">
        <w:rPr>
          <w:rFonts w:ascii="Arial" w:hAnsi="Arial" w:cs="Arial"/>
          <w:sz w:val="22"/>
          <w:szCs w:val="22"/>
        </w:rPr>
        <w:t>contact a sales representative</w:t>
      </w:r>
      <w:r w:rsidRPr="0013693F">
        <w:rPr>
          <w:rFonts w:ascii="Arial" w:hAnsi="Arial" w:cs="Arial"/>
          <w:sz w:val="22"/>
          <w:szCs w:val="22"/>
        </w:rPr>
        <w:t xml:space="preserve"> with ease. </w:t>
      </w:r>
    </w:p>
    <w:p w14:paraId="2C7680CF" w14:textId="77777777" w:rsidR="00151332" w:rsidRPr="0013693F" w:rsidRDefault="00151332" w:rsidP="00151332">
      <w:pPr>
        <w:ind w:left="-720" w:right="-720"/>
        <w:rPr>
          <w:rFonts w:ascii="Arial" w:hAnsi="Arial" w:cs="Arial"/>
          <w:sz w:val="22"/>
          <w:szCs w:val="22"/>
        </w:rPr>
      </w:pPr>
    </w:p>
    <w:p w14:paraId="593848DC" w14:textId="1E30B077" w:rsidR="00151332" w:rsidRPr="0013693F" w:rsidRDefault="00151332" w:rsidP="00151332">
      <w:pPr>
        <w:ind w:left="-720" w:right="-720"/>
        <w:rPr>
          <w:rFonts w:ascii="Arial" w:hAnsi="Arial" w:cs="Arial"/>
          <w:sz w:val="22"/>
          <w:szCs w:val="22"/>
        </w:rPr>
      </w:pPr>
      <w:r w:rsidRPr="0013693F">
        <w:rPr>
          <w:rFonts w:ascii="Arial" w:hAnsi="Arial" w:cs="Arial"/>
          <w:sz w:val="22"/>
          <w:szCs w:val="22"/>
        </w:rPr>
        <w:t>“Sixty years of close collaboration with the oil and gas industry have helped us become exceptionally familiar with the needs of petrochemical exploration and refinery operations,” said Thomas Caldwell, Vice President of Global Sales &amp; Marketing at Continental Disc</w:t>
      </w:r>
      <w:r w:rsidR="003A03B5">
        <w:rPr>
          <w:rFonts w:ascii="Arial" w:hAnsi="Arial" w:cs="Arial"/>
          <w:sz w:val="22"/>
          <w:szCs w:val="22"/>
        </w:rPr>
        <w:t xml:space="preserve"> Corporation</w:t>
      </w:r>
      <w:r w:rsidRPr="0013693F">
        <w:rPr>
          <w:rFonts w:ascii="Arial" w:hAnsi="Arial" w:cs="Arial"/>
          <w:sz w:val="22"/>
          <w:szCs w:val="22"/>
        </w:rPr>
        <w:t xml:space="preserve">. “With the launch of our new website redesign, our high-precision safety products are </w:t>
      </w:r>
      <w:r w:rsidR="007F02DD">
        <w:rPr>
          <w:rFonts w:ascii="Arial" w:hAnsi="Arial" w:cs="Arial"/>
          <w:sz w:val="22"/>
          <w:szCs w:val="22"/>
        </w:rPr>
        <w:t xml:space="preserve">available </w:t>
      </w:r>
      <w:r w:rsidRPr="0013693F">
        <w:rPr>
          <w:rFonts w:ascii="Arial" w:hAnsi="Arial" w:cs="Arial"/>
          <w:sz w:val="22"/>
          <w:szCs w:val="22"/>
        </w:rPr>
        <w:t xml:space="preserve">at your fingertips.” </w:t>
      </w:r>
    </w:p>
    <w:bookmarkEnd w:id="0"/>
    <w:p w14:paraId="5F4FFA95" w14:textId="77777777" w:rsidR="00151332" w:rsidRPr="0013693F" w:rsidRDefault="00151332" w:rsidP="00151332">
      <w:pPr>
        <w:ind w:left="-720" w:right="-720"/>
        <w:rPr>
          <w:rFonts w:ascii="Arial" w:hAnsi="Arial" w:cs="Arial"/>
          <w:sz w:val="22"/>
          <w:szCs w:val="22"/>
        </w:rPr>
      </w:pPr>
    </w:p>
    <w:p w14:paraId="1A4D1E17" w14:textId="77777777" w:rsidR="00151332" w:rsidRPr="0013693F" w:rsidRDefault="00151332" w:rsidP="00151332">
      <w:pPr>
        <w:ind w:left="-720" w:right="-720"/>
        <w:rPr>
          <w:rFonts w:ascii="Arial" w:hAnsi="Arial" w:cs="Arial"/>
          <w:sz w:val="22"/>
          <w:szCs w:val="22"/>
        </w:rPr>
      </w:pPr>
      <w:r w:rsidRPr="0013693F">
        <w:rPr>
          <w:rFonts w:ascii="Arial" w:hAnsi="Arial" w:cs="Arial"/>
          <w:sz w:val="22"/>
          <w:szCs w:val="22"/>
        </w:rPr>
        <w:t>Groth Corporation is committed to providing innovative solutions, quality products and comprehensive service to improve the safety of your plant. Its products provide cost savings by reducing media loss while helping to protect the environment for the next generation.</w:t>
      </w:r>
    </w:p>
    <w:p w14:paraId="1B882AC7" w14:textId="77777777" w:rsidR="00151332" w:rsidRPr="0013693F" w:rsidRDefault="00151332" w:rsidP="00151332">
      <w:pPr>
        <w:ind w:left="-720" w:right="-720"/>
        <w:rPr>
          <w:rFonts w:ascii="Arial" w:hAnsi="Arial" w:cs="Arial"/>
          <w:sz w:val="22"/>
          <w:szCs w:val="22"/>
        </w:rPr>
      </w:pPr>
    </w:p>
    <w:p w14:paraId="51DDE6A3" w14:textId="77777777" w:rsidR="00151332" w:rsidRPr="0013693F" w:rsidRDefault="00151332" w:rsidP="00151332">
      <w:pPr>
        <w:ind w:left="-720" w:right="-720"/>
        <w:rPr>
          <w:rFonts w:ascii="Arial" w:hAnsi="Arial" w:cs="Arial"/>
          <w:sz w:val="22"/>
          <w:szCs w:val="22"/>
        </w:rPr>
      </w:pPr>
      <w:r w:rsidRPr="0013693F">
        <w:rPr>
          <w:rFonts w:ascii="Arial" w:hAnsi="Arial" w:cs="Arial"/>
          <w:sz w:val="22"/>
          <w:szCs w:val="22"/>
        </w:rPr>
        <w:t xml:space="preserve">Visitors are encouraged to explore the website to learn more about Groth’s complete line of </w:t>
      </w:r>
      <w:r>
        <w:rPr>
          <w:rFonts w:ascii="Arial" w:hAnsi="Arial" w:cs="Arial"/>
          <w:sz w:val="22"/>
          <w:szCs w:val="22"/>
        </w:rPr>
        <w:t>oil and gas safety solution</w:t>
      </w:r>
      <w:r w:rsidRPr="0013693F">
        <w:rPr>
          <w:rFonts w:ascii="Arial" w:hAnsi="Arial" w:cs="Arial"/>
          <w:sz w:val="22"/>
          <w:szCs w:val="22"/>
        </w:rPr>
        <w:t xml:space="preserve">s: </w:t>
      </w:r>
      <w:hyperlink r:id="rId6" w:history="1">
        <w:r w:rsidRPr="0013693F">
          <w:rPr>
            <w:rStyle w:val="Hyperlink"/>
            <w:rFonts w:ascii="Arial" w:hAnsi="Arial" w:cs="Arial"/>
            <w:sz w:val="22"/>
            <w:szCs w:val="22"/>
          </w:rPr>
          <w:t>https://www.grothcorp.com/</w:t>
        </w:r>
      </w:hyperlink>
      <w:r>
        <w:rPr>
          <w:rFonts w:ascii="Arial" w:hAnsi="Arial" w:cs="Arial"/>
          <w:sz w:val="22"/>
          <w:szCs w:val="22"/>
        </w:rPr>
        <w:t xml:space="preserve"> and find a local rep: </w:t>
      </w:r>
      <w:hyperlink r:id="rId7" w:history="1">
        <w:r w:rsidRPr="003F569E">
          <w:rPr>
            <w:rStyle w:val="Hyperlink"/>
            <w:rFonts w:ascii="Arial" w:hAnsi="Arial" w:cs="Arial"/>
            <w:sz w:val="22"/>
            <w:szCs w:val="22"/>
          </w:rPr>
          <w:t>https://www.grothcorp.com/rep-locator/</w:t>
        </w:r>
      </w:hyperlink>
      <w:r w:rsidRPr="0013693F">
        <w:rPr>
          <w:rFonts w:ascii="Arial" w:hAnsi="Arial" w:cs="Arial"/>
          <w:sz w:val="22"/>
          <w:szCs w:val="22"/>
        </w:rPr>
        <w:t xml:space="preserve">. </w:t>
      </w:r>
    </w:p>
    <w:p w14:paraId="48E5ECF5" w14:textId="77777777" w:rsidR="00151332" w:rsidRDefault="00151332" w:rsidP="00151332">
      <w:pPr>
        <w:ind w:left="-720" w:right="-720"/>
        <w:rPr>
          <w:rFonts w:ascii="Arial" w:hAnsi="Arial" w:cs="Arial"/>
          <w:sz w:val="22"/>
          <w:szCs w:val="22"/>
        </w:rPr>
      </w:pPr>
    </w:p>
    <w:p w14:paraId="37C04281" w14:textId="77777777" w:rsidR="00151332" w:rsidRPr="0013693F" w:rsidRDefault="00151332" w:rsidP="00151332">
      <w:pPr>
        <w:ind w:left="-720" w:right="-720"/>
        <w:rPr>
          <w:rFonts w:ascii="Arial" w:hAnsi="Arial" w:cs="Arial"/>
          <w:sz w:val="22"/>
          <w:szCs w:val="22"/>
        </w:rPr>
      </w:pPr>
    </w:p>
    <w:p w14:paraId="65C41DFC" w14:textId="77777777" w:rsidR="00151332" w:rsidRPr="0013693F" w:rsidRDefault="00151332" w:rsidP="00151332">
      <w:pPr>
        <w:ind w:left="-720" w:right="-720"/>
        <w:rPr>
          <w:rFonts w:ascii="Arial" w:hAnsi="Arial" w:cs="Arial"/>
          <w:sz w:val="22"/>
          <w:szCs w:val="22"/>
        </w:rPr>
      </w:pPr>
      <w:r w:rsidRPr="0013693F">
        <w:rPr>
          <w:rFonts w:ascii="Arial" w:hAnsi="Arial" w:cs="Arial"/>
          <w:sz w:val="22"/>
          <w:szCs w:val="22"/>
        </w:rPr>
        <w:t>***</w:t>
      </w:r>
    </w:p>
    <w:p w14:paraId="2FBF458F" w14:textId="77777777" w:rsidR="00151332" w:rsidRPr="0013693F" w:rsidRDefault="00151332" w:rsidP="00151332">
      <w:pPr>
        <w:ind w:left="-720" w:right="-720"/>
        <w:rPr>
          <w:rFonts w:ascii="Arial" w:hAnsi="Arial" w:cs="Arial"/>
          <w:b/>
          <w:bCs/>
          <w:sz w:val="22"/>
          <w:szCs w:val="22"/>
        </w:rPr>
      </w:pPr>
    </w:p>
    <w:p w14:paraId="57DC3FD6" w14:textId="77777777" w:rsidR="00151332" w:rsidRPr="0013693F" w:rsidRDefault="00151332" w:rsidP="00151332">
      <w:pPr>
        <w:ind w:left="-720" w:right="-720"/>
        <w:rPr>
          <w:rFonts w:ascii="Arial" w:hAnsi="Arial" w:cs="Arial"/>
          <w:b/>
          <w:bCs/>
          <w:sz w:val="22"/>
          <w:szCs w:val="22"/>
        </w:rPr>
      </w:pPr>
      <w:r w:rsidRPr="0013693F">
        <w:rPr>
          <w:rFonts w:ascii="Arial" w:hAnsi="Arial" w:cs="Arial"/>
          <w:b/>
          <w:bCs/>
          <w:sz w:val="22"/>
          <w:szCs w:val="22"/>
        </w:rPr>
        <w:t>About Groth Corporation:</w:t>
      </w:r>
    </w:p>
    <w:p w14:paraId="3789DA1F" w14:textId="77777777" w:rsidR="00151332" w:rsidRPr="0013693F" w:rsidRDefault="00151332" w:rsidP="00151332">
      <w:pPr>
        <w:ind w:left="-720" w:right="-720"/>
        <w:rPr>
          <w:rFonts w:ascii="Arial" w:hAnsi="Arial" w:cs="Arial"/>
          <w:sz w:val="22"/>
          <w:szCs w:val="22"/>
        </w:rPr>
      </w:pPr>
    </w:p>
    <w:p w14:paraId="3E81A7E3" w14:textId="77777777" w:rsidR="00151332" w:rsidRPr="0013693F" w:rsidRDefault="00151332" w:rsidP="00151332">
      <w:pPr>
        <w:ind w:left="-720" w:right="-720"/>
        <w:rPr>
          <w:rFonts w:ascii="Arial" w:hAnsi="Arial" w:cs="Arial"/>
          <w:i/>
          <w:iCs/>
          <w:sz w:val="22"/>
          <w:szCs w:val="22"/>
        </w:rPr>
      </w:pPr>
      <w:r w:rsidRPr="0013693F">
        <w:rPr>
          <w:rFonts w:ascii="Arial" w:hAnsi="Arial" w:cs="Arial"/>
          <w:i/>
          <w:iCs/>
          <w:sz w:val="22"/>
          <w:szCs w:val="22"/>
        </w:rPr>
        <w:t xml:space="preserve">Established in 1960, Groth Corporation is a global leader in manufacturing pressure/vacuum relief valves, deflagration and detonation flame arresters, blanket gas regulators, and other low-pressure relief products. Groth pressure relief products have been protecting refineries, chemical processing plants, and facilities with atmospheric storage tanks for more than 50 years. Learn more: </w:t>
      </w:r>
      <w:hyperlink r:id="rId8" w:history="1">
        <w:r w:rsidRPr="0013693F">
          <w:rPr>
            <w:rStyle w:val="Hyperlink"/>
            <w:i/>
            <w:iCs/>
            <w:sz w:val="22"/>
            <w:szCs w:val="22"/>
          </w:rPr>
          <w:t>https://www.grothcorp.com/</w:t>
        </w:r>
      </w:hyperlink>
    </w:p>
    <w:p w14:paraId="0F127407" w14:textId="77777777" w:rsidR="00151332" w:rsidRPr="0013693F" w:rsidRDefault="00151332" w:rsidP="00151332">
      <w:pPr>
        <w:ind w:left="-720" w:right="-720"/>
        <w:rPr>
          <w:rFonts w:ascii="Arial" w:hAnsi="Arial" w:cs="Arial"/>
          <w:sz w:val="22"/>
          <w:szCs w:val="22"/>
        </w:rPr>
      </w:pPr>
    </w:p>
    <w:p w14:paraId="51F9EBBC" w14:textId="77777777" w:rsidR="00151332" w:rsidRDefault="00151332" w:rsidP="00151332">
      <w:pPr>
        <w:ind w:left="-720" w:right="-720"/>
        <w:rPr>
          <w:rFonts w:ascii="Arial" w:hAnsi="Arial" w:cs="Arial"/>
          <w:b/>
          <w:bCs/>
          <w:sz w:val="22"/>
          <w:szCs w:val="22"/>
        </w:rPr>
      </w:pPr>
    </w:p>
    <w:p w14:paraId="7BD5782A" w14:textId="77777777" w:rsidR="00151332" w:rsidRPr="0013693F" w:rsidRDefault="00151332" w:rsidP="00151332">
      <w:pPr>
        <w:ind w:left="-720" w:right="-720"/>
        <w:rPr>
          <w:rFonts w:ascii="Arial" w:hAnsi="Arial" w:cs="Arial"/>
          <w:b/>
          <w:bCs/>
          <w:sz w:val="22"/>
          <w:szCs w:val="22"/>
        </w:rPr>
      </w:pPr>
      <w:r w:rsidRPr="0013693F">
        <w:rPr>
          <w:rFonts w:ascii="Arial" w:hAnsi="Arial" w:cs="Arial"/>
          <w:b/>
          <w:bCs/>
          <w:sz w:val="22"/>
          <w:szCs w:val="22"/>
        </w:rPr>
        <w:t>About Continental Disc Corporation:</w:t>
      </w:r>
    </w:p>
    <w:p w14:paraId="476FE08A" w14:textId="77777777" w:rsidR="00151332" w:rsidRPr="0013693F" w:rsidRDefault="00151332" w:rsidP="00151332">
      <w:pPr>
        <w:ind w:right="-720"/>
        <w:rPr>
          <w:rFonts w:ascii="Arial" w:hAnsi="Arial" w:cs="Arial"/>
          <w:i/>
          <w:iCs/>
          <w:sz w:val="22"/>
          <w:szCs w:val="22"/>
        </w:rPr>
      </w:pPr>
    </w:p>
    <w:p w14:paraId="2A05DC96" w14:textId="77777777" w:rsidR="00151332" w:rsidRPr="0013693F" w:rsidRDefault="00151332" w:rsidP="00151332">
      <w:pPr>
        <w:ind w:left="-720" w:right="-720"/>
        <w:rPr>
          <w:rFonts w:ascii="Arial" w:hAnsi="Arial" w:cs="Arial"/>
          <w:i/>
          <w:iCs/>
          <w:sz w:val="22"/>
          <w:szCs w:val="22"/>
        </w:rPr>
      </w:pPr>
      <w:r w:rsidRPr="0013693F">
        <w:rPr>
          <w:rFonts w:ascii="Arial" w:hAnsi="Arial" w:cs="Arial"/>
          <w:i/>
          <w:iCs/>
          <w:sz w:val="22"/>
          <w:szCs w:val="22"/>
        </w:rPr>
        <w:t xml:space="preserve">Established in 1965, Continental Disc Corporation is a leading manufacturer of rupture disc devices for a variety of process industries, including chemical, petrochemical, petroleum refining, pharmaceutical, beverage, food and dairy, aerospace, gases, electronics, and other markets worldwide. Learn more: </w:t>
      </w:r>
      <w:hyperlink r:id="rId9" w:history="1">
        <w:r w:rsidRPr="0013693F">
          <w:rPr>
            <w:rStyle w:val="Hyperlink"/>
            <w:rFonts w:ascii="Arial" w:hAnsi="Arial" w:cs="Arial"/>
            <w:i/>
            <w:iCs/>
            <w:sz w:val="22"/>
            <w:szCs w:val="22"/>
          </w:rPr>
          <w:t>https://www.contdisc.com/</w:t>
        </w:r>
      </w:hyperlink>
      <w:r w:rsidRPr="0013693F">
        <w:rPr>
          <w:rFonts w:ascii="Arial" w:hAnsi="Arial" w:cs="Arial"/>
          <w:i/>
          <w:iCs/>
          <w:sz w:val="22"/>
          <w:szCs w:val="22"/>
        </w:rPr>
        <w:t xml:space="preserve"> </w:t>
      </w:r>
    </w:p>
    <w:p w14:paraId="3DEC20C9" w14:textId="77777777" w:rsidR="00151332" w:rsidRDefault="00151332" w:rsidP="00151332">
      <w:pPr>
        <w:ind w:left="-720" w:right="-720"/>
        <w:rPr>
          <w:rFonts w:ascii="Arial" w:hAnsi="Arial" w:cs="Arial"/>
          <w:sz w:val="22"/>
          <w:szCs w:val="22"/>
        </w:rPr>
      </w:pPr>
    </w:p>
    <w:p w14:paraId="26B2A500" w14:textId="77777777" w:rsidR="00151332" w:rsidRPr="0013693F" w:rsidRDefault="00151332" w:rsidP="00151332">
      <w:pPr>
        <w:ind w:left="-720" w:right="-720"/>
        <w:rPr>
          <w:rFonts w:ascii="Arial" w:hAnsi="Arial" w:cs="Arial"/>
          <w:sz w:val="22"/>
          <w:szCs w:val="22"/>
        </w:rPr>
      </w:pPr>
    </w:p>
    <w:p w14:paraId="2E70ACA5" w14:textId="77777777" w:rsidR="00151332" w:rsidRPr="0013693F" w:rsidRDefault="00151332" w:rsidP="00151332">
      <w:pPr>
        <w:ind w:left="-720" w:right="-720"/>
        <w:rPr>
          <w:rFonts w:ascii="Arial" w:hAnsi="Arial" w:cs="Arial"/>
          <w:b/>
          <w:bCs/>
          <w:sz w:val="22"/>
          <w:szCs w:val="22"/>
        </w:rPr>
      </w:pPr>
      <w:r w:rsidRPr="0013693F">
        <w:rPr>
          <w:rFonts w:ascii="Arial" w:hAnsi="Arial" w:cs="Arial"/>
          <w:b/>
          <w:bCs/>
          <w:sz w:val="22"/>
          <w:szCs w:val="22"/>
        </w:rPr>
        <w:t>***</w:t>
      </w:r>
    </w:p>
    <w:p w14:paraId="30257366" w14:textId="77777777" w:rsidR="007F02DD" w:rsidRDefault="007F02DD" w:rsidP="00151332">
      <w:pPr>
        <w:ind w:left="-720" w:right="-720"/>
        <w:rPr>
          <w:rFonts w:ascii="Arial" w:hAnsi="Arial" w:cs="Arial"/>
          <w:b/>
          <w:bCs/>
          <w:sz w:val="22"/>
          <w:szCs w:val="22"/>
        </w:rPr>
      </w:pPr>
    </w:p>
    <w:p w14:paraId="02B4D8C0" w14:textId="77777777" w:rsidR="00151332" w:rsidRPr="0013693F" w:rsidRDefault="00151332" w:rsidP="00151332">
      <w:pPr>
        <w:ind w:left="-720" w:right="-720"/>
        <w:rPr>
          <w:rFonts w:ascii="Arial" w:hAnsi="Arial" w:cs="Arial"/>
          <w:b/>
          <w:bCs/>
          <w:sz w:val="22"/>
          <w:szCs w:val="22"/>
        </w:rPr>
      </w:pPr>
      <w:r w:rsidRPr="0013693F">
        <w:rPr>
          <w:rFonts w:ascii="Arial" w:hAnsi="Arial" w:cs="Arial"/>
          <w:b/>
          <w:bCs/>
          <w:sz w:val="22"/>
          <w:szCs w:val="22"/>
        </w:rPr>
        <w:t>Media Contact Information:</w:t>
      </w:r>
    </w:p>
    <w:p w14:paraId="6EEBE815" w14:textId="77777777" w:rsidR="00151332" w:rsidRPr="0013693F" w:rsidRDefault="00151332" w:rsidP="00151332">
      <w:pPr>
        <w:ind w:left="-720" w:right="-720"/>
        <w:rPr>
          <w:rFonts w:ascii="Arial" w:hAnsi="Arial" w:cs="Arial"/>
          <w:sz w:val="22"/>
          <w:szCs w:val="22"/>
        </w:rPr>
      </w:pPr>
      <w:r w:rsidRPr="0013693F">
        <w:rPr>
          <w:rFonts w:ascii="Arial" w:hAnsi="Arial" w:cs="Arial"/>
          <w:sz w:val="22"/>
          <w:szCs w:val="22"/>
        </w:rPr>
        <w:t xml:space="preserve">Jennifer Kurzava | </w:t>
      </w:r>
      <w:hyperlink r:id="rId10" w:history="1">
        <w:r w:rsidRPr="0013693F">
          <w:rPr>
            <w:rStyle w:val="Hyperlink"/>
            <w:rFonts w:ascii="Arial" w:hAnsi="Arial" w:cs="Arial"/>
            <w:sz w:val="22"/>
            <w:szCs w:val="22"/>
          </w:rPr>
          <w:t>jkurzava@contdisc.com</w:t>
        </w:r>
      </w:hyperlink>
      <w:r w:rsidRPr="0013693F">
        <w:rPr>
          <w:rFonts w:ascii="Arial" w:hAnsi="Arial" w:cs="Arial"/>
          <w:sz w:val="22"/>
          <w:szCs w:val="22"/>
        </w:rPr>
        <w:t xml:space="preserve"> | +1 816-407-5614</w:t>
      </w:r>
    </w:p>
    <w:p w14:paraId="4F702569" w14:textId="77777777" w:rsidR="00D03D5F" w:rsidRDefault="00D03D5F" w:rsidP="007D61D8">
      <w:pPr>
        <w:ind w:left="-1440" w:right="-1440"/>
      </w:pPr>
    </w:p>
    <w:sectPr w:rsidR="00D03D5F" w:rsidSect="007F02DD">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D8"/>
    <w:rsid w:val="00145DD1"/>
    <w:rsid w:val="00151332"/>
    <w:rsid w:val="003A03B5"/>
    <w:rsid w:val="003B3D24"/>
    <w:rsid w:val="00447CA4"/>
    <w:rsid w:val="004B76D4"/>
    <w:rsid w:val="007D61D8"/>
    <w:rsid w:val="007F02DD"/>
    <w:rsid w:val="00911290"/>
    <w:rsid w:val="00BC6E2E"/>
    <w:rsid w:val="00C55C41"/>
    <w:rsid w:val="00CE2F27"/>
    <w:rsid w:val="00D03D5F"/>
    <w:rsid w:val="00EC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2566"/>
  <w14:defaultImageDpi w14:val="32767"/>
  <w15:chartTrackingRefBased/>
  <w15:docId w15:val="{66A97F03-48C5-4444-A338-96B00673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32"/>
    <w:rPr>
      <w:rFonts w:ascii="Segoe UI" w:hAnsi="Segoe UI" w:cs="Segoe UI"/>
      <w:sz w:val="18"/>
      <w:szCs w:val="18"/>
    </w:rPr>
  </w:style>
  <w:style w:type="character" w:styleId="Hyperlink">
    <w:name w:val="Hyperlink"/>
    <w:basedOn w:val="DefaultParagraphFont"/>
    <w:uiPriority w:val="99"/>
    <w:unhideWhenUsed/>
    <w:rsid w:val="00151332"/>
    <w:rPr>
      <w:color w:val="0563C1" w:themeColor="hyperlink"/>
      <w:u w:val="single"/>
    </w:rPr>
  </w:style>
  <w:style w:type="character" w:styleId="CommentReference">
    <w:name w:val="annotation reference"/>
    <w:basedOn w:val="DefaultParagraphFont"/>
    <w:uiPriority w:val="99"/>
    <w:semiHidden/>
    <w:unhideWhenUsed/>
    <w:rsid w:val="00151332"/>
    <w:rPr>
      <w:sz w:val="16"/>
      <w:szCs w:val="16"/>
    </w:rPr>
  </w:style>
  <w:style w:type="paragraph" w:styleId="CommentText">
    <w:name w:val="annotation text"/>
    <w:basedOn w:val="Normal"/>
    <w:link w:val="CommentTextChar"/>
    <w:uiPriority w:val="99"/>
    <w:semiHidden/>
    <w:unhideWhenUsed/>
    <w:rsid w:val="00151332"/>
    <w:rPr>
      <w:sz w:val="20"/>
      <w:szCs w:val="20"/>
    </w:rPr>
  </w:style>
  <w:style w:type="character" w:customStyle="1" w:styleId="CommentTextChar">
    <w:name w:val="Comment Text Char"/>
    <w:basedOn w:val="DefaultParagraphFont"/>
    <w:link w:val="CommentText"/>
    <w:uiPriority w:val="99"/>
    <w:semiHidden/>
    <w:rsid w:val="001513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thcorp.com/" TargetMode="External"/><Relationship Id="rId3" Type="http://schemas.openxmlformats.org/officeDocument/2006/relationships/webSettings" Target="webSettings.xml"/><Relationship Id="rId7" Type="http://schemas.openxmlformats.org/officeDocument/2006/relationships/hyperlink" Target="https://www.grothcorp.com/rep-locat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thcorp.com/" TargetMode="External"/><Relationship Id="rId11" Type="http://schemas.openxmlformats.org/officeDocument/2006/relationships/fontTable" Target="fontTable.xml"/><Relationship Id="rId5" Type="http://schemas.openxmlformats.org/officeDocument/2006/relationships/hyperlink" Target="https://www.grothcorp.com/" TargetMode="External"/><Relationship Id="rId10" Type="http://schemas.openxmlformats.org/officeDocument/2006/relationships/hyperlink" Target="mailto:jkurzava@contdisc.com" TargetMode="External"/><Relationship Id="rId4" Type="http://schemas.openxmlformats.org/officeDocument/2006/relationships/image" Target="media/image1.png"/><Relationship Id="rId9" Type="http://schemas.openxmlformats.org/officeDocument/2006/relationships/hyperlink" Target="https://www.contdi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Shyla Fisher</dc:creator>
  <cp:keywords/>
  <dc:description/>
  <cp:lastModifiedBy>Jennifer Kurzava</cp:lastModifiedBy>
  <cp:revision>4</cp:revision>
  <dcterms:created xsi:type="dcterms:W3CDTF">2019-12-13T15:17:00Z</dcterms:created>
  <dcterms:modified xsi:type="dcterms:W3CDTF">2019-12-16T17:38:00Z</dcterms:modified>
</cp:coreProperties>
</file>